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52" w:rsidRPr="00F72852" w:rsidRDefault="00F72852" w:rsidP="00F72852">
      <w:pPr>
        <w:shd w:val="clear" w:color="auto" w:fill="7F95AB"/>
        <w:spacing w:before="480" w:after="336" w:line="288" w:lineRule="atLeast"/>
        <w:jc w:val="center"/>
        <w:outlineLvl w:val="2"/>
        <w:rPr>
          <w:rFonts w:ascii="Arial" w:eastAsia="Times New Roman" w:hAnsi="Arial" w:cs="Times New Roman"/>
          <w:b/>
          <w:bCs/>
          <w:color w:val="333333"/>
          <w:sz w:val="23"/>
          <w:szCs w:val="23"/>
        </w:rPr>
      </w:pPr>
      <w:r w:rsidRPr="00F72852">
        <w:rPr>
          <w:rFonts w:ascii="Arial" w:eastAsia="Times New Roman" w:hAnsi="Arial" w:cs="Times New Roman"/>
          <w:b/>
          <w:bCs/>
          <w:color w:val="333333"/>
          <w:sz w:val="23"/>
          <w:szCs w:val="23"/>
        </w:rPr>
        <w:t>Définition du </w:t>
      </w:r>
      <w:hyperlink r:id="rId5" w:history="1">
        <w:r w:rsidRPr="00F72852">
          <w:rPr>
            <w:rFonts w:ascii="Arial" w:eastAsia="Times New Roman" w:hAnsi="Arial" w:cs="Times New Roman"/>
            <w:b/>
            <w:bCs/>
            <w:color w:val="B01D1D"/>
            <w:sz w:val="23"/>
            <w:szCs w:val="23"/>
          </w:rPr>
          <w:t>Décret n° 2013-700 du 30 juillet 2013</w:t>
        </w:r>
      </w:hyperlink>
      <w:r w:rsidRPr="00F72852">
        <w:rPr>
          <w:rFonts w:ascii="Arial" w:eastAsia="Times New Roman" w:hAnsi="Arial" w:cs="Times New Roman"/>
          <w:b/>
          <w:bCs/>
          <w:color w:val="333333"/>
          <w:sz w:val="23"/>
          <w:szCs w:val="23"/>
        </w:rPr>
        <w:t> :</w:t>
      </w:r>
    </w:p>
    <w:p w:rsidR="00F72852" w:rsidRPr="00F72852" w:rsidRDefault="00F72852" w:rsidP="00F72852">
      <w:pPr>
        <w:shd w:val="clear" w:color="auto" w:fill="7F95AB"/>
        <w:spacing w:before="100" w:beforeAutospacing="1" w:after="100" w:afterAutospacing="1" w:line="288" w:lineRule="atLeast"/>
        <w:rPr>
          <w:rFonts w:ascii="Arial" w:hAnsi="Arial" w:cs="Times New Roman"/>
          <w:color w:val="333333"/>
          <w:sz w:val="18"/>
          <w:szCs w:val="18"/>
        </w:rPr>
      </w:pPr>
      <w:r w:rsidRPr="00F72852">
        <w:rPr>
          <w:rFonts w:ascii="Arial" w:hAnsi="Arial" w:cs="Times New Roman"/>
          <w:b/>
          <w:bCs/>
          <w:i/>
          <w:iCs/>
          <w:color w:val="333333"/>
          <w:sz w:val="18"/>
          <w:szCs w:val="18"/>
        </w:rPr>
        <w:t>Arme d’épaule : arme que l’on épaule pour tirer.</w:t>
      </w:r>
      <w:r w:rsidRPr="00F72852">
        <w:rPr>
          <w:rFonts w:ascii="Arial" w:hAnsi="Arial" w:cs="Times New Roman"/>
          <w:i/>
          <w:iCs/>
          <w:color w:val="333333"/>
          <w:sz w:val="18"/>
          <w:szCs w:val="18"/>
        </w:rPr>
        <w:t> </w:t>
      </w:r>
      <w:r w:rsidRPr="00F72852">
        <w:rPr>
          <w:rFonts w:ascii="Arial" w:hAnsi="Arial" w:cs="Times New Roman"/>
          <w:i/>
          <w:iCs/>
          <w:color w:val="333333"/>
          <w:sz w:val="18"/>
          <w:szCs w:val="18"/>
        </w:rPr>
        <w:br/>
        <w:t>La longueur hors tout d’une arme d’épaule à crosse amovible ou repliable se mesure sans la crosse ou la crosse repliée. Une arme d’épaule à crosse amovible ou repliable est assimilée à une arme de poing et est soumise au même régime juridique. La longueur de référence du canon d’une arme d’épaule se mesure de l’extrémité arrière de la chambre jusqu’à l’autre extrémité du canon, les parties démontables non comprises ;</w:t>
      </w:r>
    </w:p>
    <w:tbl>
      <w:tblPr>
        <w:tblW w:w="0" w:type="auto"/>
        <w:shd w:val="clear" w:color="auto" w:fill="7F95AB"/>
        <w:tblCellMar>
          <w:top w:w="15" w:type="dxa"/>
          <w:left w:w="15" w:type="dxa"/>
          <w:bottom w:w="15" w:type="dxa"/>
          <w:right w:w="15" w:type="dxa"/>
        </w:tblCellMar>
        <w:tblLook w:val="04A0" w:firstRow="1" w:lastRow="0" w:firstColumn="1" w:lastColumn="0" w:noHBand="0" w:noVBand="1"/>
      </w:tblPr>
      <w:tblGrid>
        <w:gridCol w:w="4752"/>
        <w:gridCol w:w="4506"/>
      </w:tblGrid>
      <w:tr w:rsidR="00F72852" w:rsidRPr="00F72852" w:rsidTr="00F72852">
        <w:tc>
          <w:tcPr>
            <w:tcW w:w="0" w:type="auto"/>
            <w:tcBorders>
              <w:top w:val="single" w:sz="6" w:space="0" w:color="auto"/>
              <w:left w:val="single" w:sz="6" w:space="0" w:color="auto"/>
              <w:bottom w:val="single" w:sz="6" w:space="0" w:color="auto"/>
              <w:right w:val="single" w:sz="6" w:space="0" w:color="auto"/>
            </w:tcBorders>
            <w:shd w:val="clear" w:color="auto" w:fill="EDEDED"/>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064000" cy="1778000"/>
                  <wp:effectExtent l="0" t="0" r="0" b="0"/>
                  <wp:docPr id="1" name="Image 1" descr="http://www.armes-ufa.com/local/cache-vignettes/L320xH140/Diver_3_-7a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es-ufa.com/local/cache-vignettes/L320xH140/Diver_3_-7a9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1778000"/>
                          </a:xfrm>
                          <a:prstGeom prst="rect">
                            <a:avLst/>
                          </a:prstGeom>
                          <a:noFill/>
                          <a:ln>
                            <a:noFill/>
                          </a:ln>
                        </pic:spPr>
                      </pic:pic>
                    </a:graphicData>
                  </a:graphic>
                </wp:inline>
              </w:drawing>
            </w:r>
            <w:r w:rsidRPr="00F72852">
              <w:rPr>
                <w:rFonts w:ascii="Arial" w:eastAsia="Times New Roman" w:hAnsi="Arial" w:cs="Times New Roman"/>
                <w:color w:val="333333"/>
                <w:sz w:val="18"/>
                <w:szCs w:val="18"/>
              </w:rPr>
              <w:t xml:space="preserve">Fusils de chasse à un coup par canon lisse, juxtaposé ou </w:t>
            </w:r>
            <w:proofErr w:type="spellStart"/>
            <w:r w:rsidRPr="00F72852">
              <w:rPr>
                <w:rFonts w:ascii="Arial" w:eastAsia="Times New Roman" w:hAnsi="Arial" w:cs="Times New Roman"/>
                <w:color w:val="333333"/>
                <w:sz w:val="18"/>
                <w:szCs w:val="18"/>
              </w:rPr>
              <w:t>superposé.</w:t>
            </w:r>
            <w:hyperlink r:id="rId7" w:history="1">
              <w:r w:rsidRPr="00F72852">
                <w:rPr>
                  <w:rFonts w:ascii="Arial" w:eastAsia="Times New Roman" w:hAnsi="Arial" w:cs="Times New Roman"/>
                  <w:color w:val="B01D1D"/>
                  <w:sz w:val="18"/>
                  <w:szCs w:val="18"/>
                </w:rPr>
                <w:t>Catégorie</w:t>
              </w:r>
              <w:proofErr w:type="spellEnd"/>
              <w:r w:rsidRPr="00F72852">
                <w:rPr>
                  <w:rFonts w:ascii="Arial" w:eastAsia="Times New Roman" w:hAnsi="Arial" w:cs="Times New Roman"/>
                  <w:color w:val="B01D1D"/>
                  <w:sz w:val="18"/>
                  <w:szCs w:val="18"/>
                </w:rPr>
                <w:t xml:space="preserve"> D1.</w:t>
              </w:r>
            </w:hyperlink>
          </w:p>
        </w:tc>
        <w:tc>
          <w:tcPr>
            <w:tcW w:w="0" w:type="auto"/>
            <w:tcBorders>
              <w:top w:val="single" w:sz="6" w:space="0" w:color="auto"/>
              <w:left w:val="single" w:sz="6" w:space="0" w:color="auto"/>
              <w:bottom w:val="single" w:sz="6" w:space="0" w:color="auto"/>
              <w:right w:val="single" w:sz="6" w:space="0" w:color="auto"/>
            </w:tcBorders>
            <w:shd w:val="clear" w:color="auto" w:fill="EDEDED"/>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318000" cy="1625600"/>
                  <wp:effectExtent l="0" t="0" r="0" b="0"/>
                  <wp:docPr id="2" name="Image 2" descr="http://www.armes-ufa.com/local/cache-vignettes/L340xH128/Canons_multiples_-2-5c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es-ufa.com/local/cache-vignettes/L340xH128/Canons_multiples_-2-5c11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1625600"/>
                          </a:xfrm>
                          <a:prstGeom prst="rect">
                            <a:avLst/>
                          </a:prstGeom>
                          <a:noFill/>
                          <a:ln>
                            <a:noFill/>
                          </a:ln>
                        </pic:spPr>
                      </pic:pic>
                    </a:graphicData>
                  </a:graphic>
                </wp:inline>
              </w:drawing>
            </w:r>
            <w:r w:rsidRPr="00F72852">
              <w:rPr>
                <w:rFonts w:ascii="Arial" w:eastAsia="Times New Roman" w:hAnsi="Arial" w:cs="Times New Roman"/>
                <w:color w:val="333333"/>
                <w:sz w:val="18"/>
                <w:szCs w:val="18"/>
              </w:rPr>
              <w:t xml:space="preserve">Fusil de chasse </w:t>
            </w:r>
            <w:proofErr w:type="gramStart"/>
            <w:r w:rsidRPr="00F72852">
              <w:rPr>
                <w:rFonts w:ascii="Arial" w:eastAsia="Times New Roman" w:hAnsi="Arial" w:cs="Times New Roman"/>
                <w:color w:val="333333"/>
                <w:sz w:val="18"/>
                <w:szCs w:val="18"/>
              </w:rPr>
              <w:t>a</w:t>
            </w:r>
            <w:proofErr w:type="gramEnd"/>
            <w:r w:rsidRPr="00F72852">
              <w:rPr>
                <w:rFonts w:ascii="Arial" w:eastAsia="Times New Roman" w:hAnsi="Arial" w:cs="Times New Roman"/>
                <w:color w:val="333333"/>
                <w:sz w:val="18"/>
                <w:szCs w:val="18"/>
              </w:rPr>
              <w:t xml:space="preserve"> un ou plusieurs canons lisses et un canon </w:t>
            </w:r>
            <w:proofErr w:type="spellStart"/>
            <w:r w:rsidRPr="00F72852">
              <w:rPr>
                <w:rFonts w:ascii="Arial" w:eastAsia="Times New Roman" w:hAnsi="Arial" w:cs="Times New Roman"/>
                <w:color w:val="333333"/>
                <w:sz w:val="18"/>
                <w:szCs w:val="18"/>
              </w:rPr>
              <w:t>rayé.</w:t>
            </w:r>
            <w:hyperlink r:id="rId9" w:history="1">
              <w:r w:rsidRPr="00F72852">
                <w:rPr>
                  <w:rFonts w:ascii="Arial" w:eastAsia="Times New Roman" w:hAnsi="Arial" w:cs="Times New Roman"/>
                  <w:color w:val="B01D1D"/>
                  <w:sz w:val="18"/>
                  <w:szCs w:val="18"/>
                </w:rPr>
                <w:t>Catégorie</w:t>
              </w:r>
              <w:proofErr w:type="spellEnd"/>
              <w:r w:rsidRPr="00F72852">
                <w:rPr>
                  <w:rFonts w:ascii="Arial" w:eastAsia="Times New Roman" w:hAnsi="Arial" w:cs="Times New Roman"/>
                  <w:color w:val="B01D1D"/>
                  <w:sz w:val="18"/>
                  <w:szCs w:val="18"/>
                </w:rPr>
                <w:t xml:space="preserve"> C.</w:t>
              </w:r>
            </w:hyperlink>
            <w:bookmarkStart w:id="0" w:name="_GoBack"/>
            <w:bookmarkEnd w:id="0"/>
          </w:p>
        </w:tc>
      </w:tr>
      <w:tr w:rsidR="00F72852" w:rsidRPr="00F72852" w:rsidTr="00F72852">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F72852" w:rsidRPr="00F72852" w:rsidRDefault="00F72852" w:rsidP="00F72852">
            <w:pPr>
              <w:jc w:val="cente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318000" cy="2463800"/>
                  <wp:effectExtent l="0" t="0" r="0" b="0"/>
                  <wp:docPr id="3" name="Image 3" descr="PEG - 12.9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 - 12.9 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0" cy="2463800"/>
                          </a:xfrm>
                          <a:prstGeom prst="rect">
                            <a:avLst/>
                          </a:prstGeom>
                          <a:noFill/>
                          <a:ln>
                            <a:noFill/>
                          </a:ln>
                        </pic:spPr>
                      </pic:pic>
                    </a:graphicData>
                  </a:graphic>
                </wp:inline>
              </w:drawing>
            </w:r>
          </w:p>
          <w:p w:rsidR="00F72852" w:rsidRPr="00F72852" w:rsidRDefault="00F72852" w:rsidP="00F72852">
            <w:pPr>
              <w:rPr>
                <w:rFonts w:ascii="Arial" w:eastAsia="Times New Roman" w:hAnsi="Arial" w:cs="Times New Roman"/>
                <w:color w:val="333333"/>
                <w:sz w:val="18"/>
                <w:szCs w:val="18"/>
              </w:rPr>
            </w:pPr>
            <w:r w:rsidRPr="00F72852">
              <w:rPr>
                <w:rFonts w:ascii="Arial" w:eastAsia="Times New Roman" w:hAnsi="Arial" w:cs="Times New Roman"/>
                <w:color w:val="333333"/>
                <w:sz w:val="18"/>
                <w:szCs w:val="18"/>
              </w:rPr>
              <w:br/>
            </w:r>
            <w:r w:rsidRPr="00F72852">
              <w:rPr>
                <w:rFonts w:ascii="Arial" w:eastAsia="Times New Roman" w:hAnsi="Arial" w:cs="Times New Roman"/>
                <w:b/>
                <w:bCs/>
                <w:color w:val="333333"/>
                <w:sz w:val="18"/>
                <w:szCs w:val="18"/>
              </w:rPr>
              <w:t>Fusils ou carabines à pompe.</w:t>
            </w:r>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4" name="Image 4"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carabine à canon rayé à pompe, </w:t>
            </w:r>
            <w:hyperlink r:id="rId12" w:history="1">
              <w:r w:rsidRPr="00F72852">
                <w:rPr>
                  <w:rFonts w:ascii="Arial" w:eastAsia="Times New Roman" w:hAnsi="Arial" w:cs="Times New Roman"/>
                  <w:color w:val="B01D1D"/>
                  <w:sz w:val="18"/>
                  <w:szCs w:val="18"/>
                </w:rPr>
                <w:t>catégorie C.</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5" name="Image 5"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fusil de chasse à canon lisse à pompe, </w:t>
            </w:r>
            <w:hyperlink r:id="rId13" w:history="1">
              <w:r w:rsidRPr="00F72852">
                <w:rPr>
                  <w:rFonts w:ascii="Arial" w:eastAsia="Times New Roman" w:hAnsi="Arial" w:cs="Times New Roman"/>
                  <w:color w:val="B01D1D"/>
                  <w:sz w:val="18"/>
                  <w:szCs w:val="18"/>
                </w:rPr>
                <w:t>Catégorie B.</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6" name="Image 6"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xml:space="preserve">  Finalement les Winchester </w:t>
            </w:r>
            <w:proofErr w:type="spellStart"/>
            <w:r w:rsidRPr="00F72852">
              <w:rPr>
                <w:rFonts w:ascii="Arial" w:eastAsia="Times New Roman" w:hAnsi="Arial" w:cs="Times New Roman"/>
                <w:color w:val="333333"/>
                <w:sz w:val="18"/>
                <w:szCs w:val="18"/>
              </w:rPr>
              <w:t>Riot</w:t>
            </w:r>
            <w:proofErr w:type="spellEnd"/>
            <w:r w:rsidRPr="00F72852">
              <w:rPr>
                <w:rFonts w:ascii="Arial" w:eastAsia="Times New Roman" w:hAnsi="Arial" w:cs="Times New Roman"/>
                <w:color w:val="333333"/>
                <w:sz w:val="18"/>
                <w:szCs w:val="18"/>
              </w:rPr>
              <w:t xml:space="preserve"> Gun et Trench Gun </w:t>
            </w:r>
            <w:proofErr w:type="spellStart"/>
            <w:r w:rsidRPr="00F72852">
              <w:rPr>
                <w:rFonts w:ascii="Arial" w:eastAsia="Times New Roman" w:hAnsi="Arial" w:cs="Times New Roman"/>
                <w:color w:val="333333"/>
                <w:sz w:val="18"/>
                <w:szCs w:val="18"/>
              </w:rPr>
              <w:t>mle</w:t>
            </w:r>
            <w:proofErr w:type="spellEnd"/>
            <w:r w:rsidRPr="00F72852">
              <w:rPr>
                <w:rFonts w:ascii="Arial" w:eastAsia="Times New Roman" w:hAnsi="Arial" w:cs="Times New Roman"/>
                <w:color w:val="333333"/>
                <w:sz w:val="18"/>
                <w:szCs w:val="18"/>
              </w:rPr>
              <w:t xml:space="preserve"> 1897 sont aussi classée en </w:t>
            </w:r>
            <w:hyperlink r:id="rId14" w:history="1">
              <w:r w:rsidRPr="00F72852">
                <w:rPr>
                  <w:rFonts w:ascii="Arial" w:eastAsia="Times New Roman" w:hAnsi="Arial" w:cs="Times New Roman"/>
                  <w:color w:val="B01D1D"/>
                  <w:sz w:val="18"/>
                  <w:szCs w:val="18"/>
                </w:rPr>
                <w:t>catégorie B.</w:t>
              </w:r>
            </w:hyperlink>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3886200" cy="2197100"/>
                  <wp:effectExtent l="0" t="0" r="0" b="12700"/>
                  <wp:docPr id="7" name="Image 7" descr="http://www.armes-ufa.com/local/cache-vignettes/L306xH173/Canardiere_manufrance-3d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es-ufa.com/local/cache-vignettes/L306xH173/Canardiere_manufrance-3d06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197100"/>
                          </a:xfrm>
                          <a:prstGeom prst="rect">
                            <a:avLst/>
                          </a:prstGeom>
                          <a:noFill/>
                          <a:ln>
                            <a:noFill/>
                          </a:ln>
                        </pic:spPr>
                      </pic:pic>
                    </a:graphicData>
                  </a:graphic>
                </wp:inline>
              </w:drawing>
            </w:r>
            <w:r w:rsidRPr="00F72852">
              <w:rPr>
                <w:rFonts w:ascii="Arial" w:eastAsia="Times New Roman" w:hAnsi="Arial" w:cs="Times New Roman"/>
                <w:b/>
                <w:bCs/>
                <w:color w:val="333333"/>
                <w:sz w:val="18"/>
                <w:szCs w:val="18"/>
              </w:rPr>
              <w:t>Canardières </w:t>
            </w:r>
            <w:proofErr w:type="gramStart"/>
            <w:r w:rsidRPr="00F72852">
              <w:rPr>
                <w:rFonts w:ascii="Arial" w:eastAsia="Times New Roman" w:hAnsi="Arial" w:cs="Times New Roman"/>
                <w:b/>
                <w:bCs/>
                <w:color w:val="333333"/>
                <w:sz w:val="18"/>
                <w:szCs w:val="18"/>
              </w:rPr>
              <w:t>:</w:t>
            </w:r>
            <w:proofErr w:type="gramEnd"/>
            <w:r w:rsidRPr="00F72852">
              <w:rPr>
                <w:rFonts w:ascii="Arial" w:eastAsia="Times New Roman" w:hAnsi="Arial" w:cs="Times New Roman"/>
                <w:color w:val="333333"/>
                <w:sz w:val="18"/>
                <w:szCs w:val="18"/>
              </w:rPr>
              <w:br/>
              <w:t>Ce modèle du XIXe siècle est en </w:t>
            </w:r>
            <w:hyperlink r:id="rId16" w:history="1">
              <w:r w:rsidRPr="00F72852">
                <w:rPr>
                  <w:rFonts w:ascii="Arial" w:eastAsia="Times New Roman" w:hAnsi="Arial" w:cs="Times New Roman"/>
                  <w:color w:val="B01D1D"/>
                  <w:sz w:val="18"/>
                  <w:szCs w:val="18"/>
                </w:rPr>
                <w:t>catégorie D2.</w:t>
              </w:r>
            </w:hyperlink>
            <w:r w:rsidRPr="00F72852">
              <w:rPr>
                <w:rFonts w:ascii="Arial" w:eastAsia="Times New Roman" w:hAnsi="Arial" w:cs="Times New Roman"/>
                <w:color w:val="333333"/>
                <w:sz w:val="18"/>
                <w:szCs w:val="18"/>
              </w:rPr>
              <w:t> Attention les modèles du XXe siècle d’un calibre supérieur à 8 sont en </w:t>
            </w:r>
            <w:hyperlink r:id="rId17" w:history="1">
              <w:r w:rsidRPr="00F72852">
                <w:rPr>
                  <w:rFonts w:ascii="Arial" w:eastAsia="Times New Roman" w:hAnsi="Arial" w:cs="Times New Roman"/>
                  <w:color w:val="B01D1D"/>
                  <w:sz w:val="18"/>
                  <w:szCs w:val="18"/>
                </w:rPr>
                <w:t>catégorie B.</w:t>
              </w:r>
            </w:hyperlink>
          </w:p>
        </w:tc>
      </w:tr>
      <w:tr w:rsidR="00F72852" w:rsidRPr="00F72852" w:rsidTr="00F72852">
        <w:tc>
          <w:tcPr>
            <w:tcW w:w="0" w:type="auto"/>
            <w:tcBorders>
              <w:top w:val="single" w:sz="6" w:space="0" w:color="auto"/>
              <w:left w:val="single" w:sz="6" w:space="0" w:color="auto"/>
              <w:bottom w:val="single" w:sz="6" w:space="0" w:color="auto"/>
              <w:right w:val="single" w:sz="6" w:space="0" w:color="auto"/>
            </w:tcBorders>
            <w:shd w:val="clear" w:color="auto" w:fill="EDEDED"/>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lastRenderedPageBreak/>
              <w:drawing>
                <wp:inline distT="0" distB="0" distL="0" distR="0">
                  <wp:extent cx="4572000" cy="2717800"/>
                  <wp:effectExtent l="0" t="0" r="0" b="0"/>
                  <wp:docPr id="8" name="Image 8" descr="http://www.armes-ufa.com/local/cache-vignettes/L360xH214/2013-08-08_130012-2-d7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es-ufa.com/local/cache-vignettes/L360xH214/2013-08-08_130012-2-d709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717800"/>
                          </a:xfrm>
                          <a:prstGeom prst="rect">
                            <a:avLst/>
                          </a:prstGeom>
                          <a:noFill/>
                          <a:ln>
                            <a:noFill/>
                          </a:ln>
                        </pic:spPr>
                      </pic:pic>
                    </a:graphicData>
                  </a:graphic>
                </wp:inline>
              </w:drawing>
            </w:r>
            <w:r w:rsidRPr="00F72852">
              <w:rPr>
                <w:rFonts w:ascii="Arial" w:eastAsia="Times New Roman" w:hAnsi="Arial" w:cs="Times New Roman"/>
                <w:color w:val="333333"/>
                <w:sz w:val="18"/>
                <w:szCs w:val="18"/>
              </w:rPr>
              <w:t>Toutes ces armes tirant par rafales sont en </w:t>
            </w:r>
            <w:hyperlink r:id="rId19" w:history="1">
              <w:r w:rsidRPr="00F72852">
                <w:rPr>
                  <w:rFonts w:ascii="Arial" w:eastAsia="Times New Roman" w:hAnsi="Arial" w:cs="Times New Roman"/>
                  <w:color w:val="B01D1D"/>
                  <w:sz w:val="18"/>
                  <w:szCs w:val="18"/>
                </w:rPr>
                <w:t>catégorie A2</w:t>
              </w:r>
            </w:hyperlink>
          </w:p>
        </w:tc>
        <w:tc>
          <w:tcPr>
            <w:tcW w:w="0" w:type="auto"/>
            <w:tcBorders>
              <w:top w:val="single" w:sz="6" w:space="0" w:color="auto"/>
              <w:left w:val="single" w:sz="6" w:space="0" w:color="auto"/>
              <w:bottom w:val="single" w:sz="6" w:space="0" w:color="auto"/>
              <w:right w:val="single" w:sz="6" w:space="0" w:color="auto"/>
            </w:tcBorders>
            <w:shd w:val="clear" w:color="auto" w:fill="EDEDED"/>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229100" cy="1803400"/>
                  <wp:effectExtent l="0" t="0" r="12700" b="0"/>
                  <wp:docPr id="9" name="Image 9" descr="http://www.armes-ufa.com/local/cache-vignettes/L333xH142/Chasse_D-5aa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es-ufa.com/local/cache-vignettes/L333xH142/Chasse_D-5aaa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9100" cy="1803400"/>
                          </a:xfrm>
                          <a:prstGeom prst="rect">
                            <a:avLst/>
                          </a:prstGeom>
                          <a:noFill/>
                          <a:ln>
                            <a:noFill/>
                          </a:ln>
                        </pic:spPr>
                      </pic:pic>
                    </a:graphicData>
                  </a:graphic>
                </wp:inline>
              </w:drawing>
            </w:r>
            <w:r w:rsidRPr="00F72852">
              <w:rPr>
                <w:rFonts w:ascii="Arial" w:eastAsia="Times New Roman" w:hAnsi="Arial" w:cs="Times New Roman"/>
                <w:color w:val="333333"/>
                <w:sz w:val="18"/>
                <w:szCs w:val="18"/>
              </w:rPr>
              <w:t>Ces deux armes sont en </w:t>
            </w:r>
            <w:hyperlink r:id="rId21" w:history="1">
              <w:r w:rsidRPr="00F72852">
                <w:rPr>
                  <w:rFonts w:ascii="Arial" w:eastAsia="Times New Roman" w:hAnsi="Arial" w:cs="Times New Roman"/>
                  <w:color w:val="B01D1D"/>
                  <w:sz w:val="18"/>
                  <w:szCs w:val="18"/>
                </w:rPr>
                <w:t>catégorie D2</w:t>
              </w:r>
            </w:hyperlink>
            <w:r w:rsidRPr="00F72852">
              <w:rPr>
                <w:rFonts w:ascii="Arial" w:eastAsia="Times New Roman" w:hAnsi="Arial" w:cs="Times New Roman"/>
                <w:color w:val="333333"/>
                <w:sz w:val="18"/>
                <w:szCs w:val="18"/>
              </w:rPr>
              <w:t> du fait de leur modèle antérieur à 1900. Ce classement concerne tous les fusils de chasse à broche et les fusils à chiens extérieurs et percussion centrale.</w:t>
            </w:r>
          </w:p>
        </w:tc>
      </w:tr>
      <w:tr w:rsidR="00F72852" w:rsidRPr="00F72852" w:rsidTr="00F72852">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064000" cy="2273300"/>
                  <wp:effectExtent l="0" t="0" r="0" b="12700"/>
                  <wp:docPr id="10" name="Image 10" descr="http://www.armes-ufa.com/local/cache-vignettes/L320xH179/carabine_-4-09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es-ufa.com/local/cache-vignettes/L320xH179/carabine_-4-0999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4000" cy="2273300"/>
                          </a:xfrm>
                          <a:prstGeom prst="rect">
                            <a:avLst/>
                          </a:prstGeom>
                          <a:noFill/>
                          <a:ln>
                            <a:noFill/>
                          </a:ln>
                        </pic:spPr>
                      </pic:pic>
                    </a:graphicData>
                  </a:graphic>
                </wp:inline>
              </w:drawing>
            </w:r>
            <w:r w:rsidRPr="00F72852">
              <w:rPr>
                <w:rFonts w:ascii="Arial" w:eastAsia="Times New Roman" w:hAnsi="Arial" w:cs="Times New Roman"/>
                <w:b/>
                <w:bCs/>
                <w:color w:val="333333"/>
                <w:sz w:val="18"/>
                <w:szCs w:val="18"/>
              </w:rPr>
              <w:t>Carabine lisse ou rayées :</w:t>
            </w:r>
            <w:r w:rsidRPr="00F72852">
              <w:rPr>
                <w:rFonts w:ascii="Arial" w:eastAsia="Times New Roman" w:hAnsi="Arial" w:cs="Times New Roman"/>
                <w:color w:val="333333"/>
                <w:sz w:val="18"/>
                <w:szCs w:val="18"/>
              </w:rPr>
              <w:t> </w:t>
            </w:r>
            <w:r w:rsidRPr="00F72852">
              <w:rPr>
                <w:rFonts w:ascii="Arial" w:eastAsia="Times New Roman" w:hAnsi="Arial" w:cs="Times New Roman"/>
                <w:i/>
                <w:iCs/>
                <w:color w:val="333333"/>
                <w:sz w:val="15"/>
                <w:szCs w:val="15"/>
              </w:rPr>
              <w:t>(De haut en bas)</w:t>
            </w:r>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11" name="Image 11"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xml:space="preserve"> Carabine </w:t>
            </w:r>
            <w:proofErr w:type="spellStart"/>
            <w:r w:rsidRPr="00F72852">
              <w:rPr>
                <w:rFonts w:ascii="Arial" w:eastAsia="Times New Roman" w:hAnsi="Arial" w:cs="Times New Roman"/>
                <w:color w:val="333333"/>
                <w:sz w:val="18"/>
                <w:szCs w:val="18"/>
              </w:rPr>
              <w:t>Flobert</w:t>
            </w:r>
            <w:proofErr w:type="spellEnd"/>
            <w:r w:rsidRPr="00F72852">
              <w:rPr>
                <w:rFonts w:ascii="Arial" w:eastAsia="Times New Roman" w:hAnsi="Arial" w:cs="Times New Roman"/>
                <w:color w:val="333333"/>
                <w:sz w:val="18"/>
                <w:szCs w:val="18"/>
              </w:rPr>
              <w:t xml:space="preserve"> du XIXe siècle, </w:t>
            </w:r>
            <w:hyperlink r:id="rId23" w:history="1">
              <w:r w:rsidRPr="00F72852">
                <w:rPr>
                  <w:rFonts w:ascii="Arial" w:eastAsia="Times New Roman" w:hAnsi="Arial" w:cs="Times New Roman"/>
                  <w:color w:val="B01D1D"/>
                  <w:sz w:val="18"/>
                  <w:szCs w:val="18"/>
                </w:rPr>
                <w:t>catégorie D2</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12" name="Image 12"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Carabine de jardin à canon lisse, 9 ou 12 mm, </w:t>
            </w:r>
            <w:hyperlink r:id="rId24" w:history="1">
              <w:r w:rsidRPr="00F72852">
                <w:rPr>
                  <w:rFonts w:ascii="Arial" w:eastAsia="Times New Roman" w:hAnsi="Arial" w:cs="Times New Roman"/>
                  <w:color w:val="B01D1D"/>
                  <w:sz w:val="18"/>
                  <w:szCs w:val="18"/>
                </w:rPr>
                <w:t>catégorie D1.</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13" name="Image 13"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Carabine rayée à verrou, </w:t>
            </w:r>
            <w:hyperlink r:id="rId25" w:history="1">
              <w:r w:rsidRPr="00F72852">
                <w:rPr>
                  <w:rFonts w:ascii="Arial" w:eastAsia="Times New Roman" w:hAnsi="Arial" w:cs="Times New Roman"/>
                  <w:color w:val="B01D1D"/>
                  <w:sz w:val="18"/>
                  <w:szCs w:val="18"/>
                </w:rPr>
                <w:t>Catégorie C.</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14" name="Image 14"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Ancien fusil de guerre du XXe siècle à verrou. Considéré aujourd’hui comme une carabine rayée, </w:t>
            </w:r>
            <w:hyperlink r:id="rId26" w:history="1">
              <w:r w:rsidRPr="00F72852">
                <w:rPr>
                  <w:rFonts w:ascii="Arial" w:eastAsia="Times New Roman" w:hAnsi="Arial" w:cs="Times New Roman"/>
                  <w:color w:val="B01D1D"/>
                  <w:sz w:val="18"/>
                  <w:szCs w:val="18"/>
                </w:rPr>
                <w:t>Catégorie C.</w:t>
              </w:r>
            </w:hyperlink>
            <w:r w:rsidRPr="00F72852">
              <w:rPr>
                <w:rFonts w:ascii="Arial" w:eastAsia="Times New Roman" w:hAnsi="Arial" w:cs="Times New Roman"/>
                <w:color w:val="333333"/>
                <w:sz w:val="18"/>
                <w:szCs w:val="18"/>
              </w:rPr>
              <w:t>.</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445000" cy="2184400"/>
                  <wp:effectExtent l="0" t="0" r="0" b="0"/>
                  <wp:docPr id="15" name="Image 15" descr="http://www.armes-ufa.com/local/cache-vignettes/L350xH172/Carabine_a_air_-e7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es-ufa.com/local/cache-vignettes/L350xH172/Carabine_a_air_-e718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5000" cy="2184400"/>
                          </a:xfrm>
                          <a:prstGeom prst="rect">
                            <a:avLst/>
                          </a:prstGeom>
                          <a:noFill/>
                          <a:ln>
                            <a:noFill/>
                          </a:ln>
                        </pic:spPr>
                      </pic:pic>
                    </a:graphicData>
                  </a:graphic>
                </wp:inline>
              </w:drawing>
            </w:r>
            <w:r w:rsidRPr="00F72852">
              <w:rPr>
                <w:rFonts w:ascii="Arial" w:eastAsia="Times New Roman" w:hAnsi="Arial" w:cs="Times New Roman"/>
                <w:color w:val="333333"/>
                <w:sz w:val="18"/>
                <w:szCs w:val="18"/>
              </w:rPr>
              <w:t>Carabines à air comprimé :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16" name="Image 16"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xml:space="preserve"> le modèle du haut, carabine </w:t>
            </w:r>
            <w:proofErr w:type="spellStart"/>
            <w:r w:rsidRPr="00F72852">
              <w:rPr>
                <w:rFonts w:ascii="Arial" w:eastAsia="Times New Roman" w:hAnsi="Arial" w:cs="Times New Roman"/>
                <w:color w:val="333333"/>
                <w:sz w:val="18"/>
                <w:szCs w:val="18"/>
              </w:rPr>
              <w:t>Carbona</w:t>
            </w:r>
            <w:proofErr w:type="spellEnd"/>
            <w:r w:rsidRPr="00F72852">
              <w:rPr>
                <w:rFonts w:ascii="Arial" w:eastAsia="Times New Roman" w:hAnsi="Arial" w:cs="Times New Roman"/>
                <w:color w:val="333333"/>
                <w:sz w:val="18"/>
                <w:szCs w:val="18"/>
              </w:rPr>
              <w:t xml:space="preserve">) date du XIXe </w:t>
            </w:r>
            <w:proofErr w:type="spellStart"/>
            <w:r w:rsidRPr="00F72852">
              <w:rPr>
                <w:rFonts w:ascii="Arial" w:eastAsia="Times New Roman" w:hAnsi="Arial" w:cs="Times New Roman"/>
                <w:color w:val="333333"/>
                <w:sz w:val="18"/>
                <w:szCs w:val="18"/>
              </w:rPr>
              <w:t>siècles</w:t>
            </w:r>
            <w:proofErr w:type="gramStart"/>
            <w:r w:rsidRPr="00F72852">
              <w:rPr>
                <w:rFonts w:ascii="Arial" w:eastAsia="Times New Roman" w:hAnsi="Arial" w:cs="Times New Roman"/>
                <w:color w:val="333333"/>
                <w:sz w:val="18"/>
                <w:szCs w:val="18"/>
              </w:rPr>
              <w:t>,</w:t>
            </w:r>
            <w:proofErr w:type="gramEnd"/>
            <w:hyperlink r:id="rId28" w:history="1">
              <w:r w:rsidRPr="00F72852">
                <w:rPr>
                  <w:rFonts w:ascii="Arial" w:eastAsia="Times New Roman" w:hAnsi="Arial" w:cs="Times New Roman"/>
                  <w:color w:val="B01D1D"/>
                  <w:sz w:val="18"/>
                  <w:szCs w:val="18"/>
                </w:rPr>
                <w:t>catégorie</w:t>
              </w:r>
              <w:proofErr w:type="spellEnd"/>
              <w:r w:rsidRPr="00F72852">
                <w:rPr>
                  <w:rFonts w:ascii="Arial" w:eastAsia="Times New Roman" w:hAnsi="Arial" w:cs="Times New Roman"/>
                  <w:color w:val="B01D1D"/>
                  <w:sz w:val="18"/>
                  <w:szCs w:val="18"/>
                </w:rPr>
                <w:t xml:space="preserve"> D2</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17" name="Image 17"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les deux autres modèles sont à classer en </w:t>
            </w:r>
            <w:hyperlink r:id="rId29" w:history="1">
              <w:r w:rsidRPr="00F72852">
                <w:rPr>
                  <w:rFonts w:ascii="Arial" w:eastAsia="Times New Roman" w:hAnsi="Arial" w:cs="Times New Roman"/>
                  <w:color w:val="B01D1D"/>
                  <w:sz w:val="18"/>
                  <w:szCs w:val="18"/>
                </w:rPr>
                <w:t>catégorie D2</w:t>
              </w:r>
            </w:hyperlink>
            <w:r w:rsidRPr="00F72852">
              <w:rPr>
                <w:rFonts w:ascii="Arial" w:eastAsia="Times New Roman" w:hAnsi="Arial" w:cs="Times New Roman"/>
                <w:color w:val="333333"/>
                <w:sz w:val="18"/>
                <w:szCs w:val="18"/>
              </w:rPr>
              <w:t> sauf les modèles de plus de 20 joules qui sont en </w:t>
            </w:r>
            <w:hyperlink r:id="rId30" w:history="1">
              <w:r w:rsidRPr="00F72852">
                <w:rPr>
                  <w:rFonts w:ascii="Arial" w:eastAsia="Times New Roman" w:hAnsi="Arial" w:cs="Times New Roman"/>
                  <w:color w:val="B01D1D"/>
                  <w:sz w:val="18"/>
                  <w:szCs w:val="18"/>
                </w:rPr>
                <w:t>catégorie C.</w:t>
              </w:r>
            </w:hyperlink>
            <w:r w:rsidRPr="00F72852">
              <w:rPr>
                <w:rFonts w:ascii="Arial" w:eastAsia="Times New Roman" w:hAnsi="Arial" w:cs="Times New Roman"/>
                <w:color w:val="333333"/>
                <w:sz w:val="18"/>
                <w:szCs w:val="18"/>
              </w:rPr>
              <w:t>&gt;</w:t>
            </w:r>
          </w:p>
        </w:tc>
      </w:tr>
      <w:tr w:rsidR="00F72852" w:rsidRPr="00F72852" w:rsidTr="00F72852">
        <w:tc>
          <w:tcPr>
            <w:tcW w:w="0" w:type="auto"/>
            <w:tcBorders>
              <w:top w:val="single" w:sz="6" w:space="0" w:color="auto"/>
              <w:left w:val="single" w:sz="6" w:space="0" w:color="auto"/>
              <w:bottom w:val="single" w:sz="6" w:space="0" w:color="auto"/>
              <w:right w:val="single" w:sz="6" w:space="0" w:color="auto"/>
            </w:tcBorders>
            <w:shd w:val="clear" w:color="auto" w:fill="EDEDED"/>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445000" cy="1498600"/>
                  <wp:effectExtent l="0" t="0" r="0" b="0"/>
                  <wp:docPr id="18" name="Image 18" descr="http://www.armes-ufa.com/local/cache-vignettes/L350xH118/double_Wells_fargo--a1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es-ufa.com/local/cache-vignettes/L350xH118/double_Wells_fargo--a1ac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000" cy="1498600"/>
                          </a:xfrm>
                          <a:prstGeom prst="rect">
                            <a:avLst/>
                          </a:prstGeom>
                          <a:noFill/>
                          <a:ln>
                            <a:noFill/>
                          </a:ln>
                        </pic:spPr>
                      </pic:pic>
                    </a:graphicData>
                  </a:graphic>
                </wp:inline>
              </w:drawing>
            </w:r>
            <w:r w:rsidRPr="00F72852">
              <w:rPr>
                <w:rFonts w:ascii="Arial" w:eastAsia="Times New Roman" w:hAnsi="Arial" w:cs="Times New Roman"/>
                <w:color w:val="333333"/>
                <w:sz w:val="18"/>
                <w:szCs w:val="18"/>
              </w:rPr>
              <w:t>Aussi étonnant que cela puisse être, toutes ces armes authentiques sont classées en </w:t>
            </w:r>
            <w:hyperlink r:id="rId32" w:history="1">
              <w:r w:rsidRPr="00F72852">
                <w:rPr>
                  <w:rFonts w:ascii="Arial" w:eastAsia="Times New Roman" w:hAnsi="Arial" w:cs="Times New Roman"/>
                  <w:color w:val="B01D1D"/>
                  <w:sz w:val="18"/>
                  <w:szCs w:val="18"/>
                </w:rPr>
                <w:t>catégorie D2</w:t>
              </w:r>
            </w:hyperlink>
            <w:r w:rsidRPr="00F72852">
              <w:rPr>
                <w:rFonts w:ascii="Arial" w:eastAsia="Times New Roman" w:hAnsi="Arial" w:cs="Times New Roman"/>
                <w:color w:val="333333"/>
                <w:sz w:val="18"/>
                <w:szCs w:val="18"/>
              </w:rPr>
              <w:t xml:space="preserve"> parce que d’un modèle antérieur à 1900. Le fusil du haut est un fusil à chien, celui du milieu est un </w:t>
            </w:r>
            <w:proofErr w:type="spellStart"/>
            <w:r w:rsidRPr="00F72852">
              <w:rPr>
                <w:rFonts w:ascii="Arial" w:eastAsia="Times New Roman" w:hAnsi="Arial" w:cs="Times New Roman"/>
                <w:color w:val="333333"/>
                <w:sz w:val="18"/>
                <w:szCs w:val="18"/>
              </w:rPr>
              <w:t>mle</w:t>
            </w:r>
            <w:proofErr w:type="spellEnd"/>
            <w:r w:rsidRPr="00F72852">
              <w:rPr>
                <w:rFonts w:ascii="Arial" w:eastAsia="Times New Roman" w:hAnsi="Arial" w:cs="Times New Roman"/>
                <w:color w:val="333333"/>
                <w:sz w:val="18"/>
                <w:szCs w:val="18"/>
              </w:rPr>
              <w:t xml:space="preserve"> 1887 et celui du bas est un fusil hammerless. </w:t>
            </w:r>
            <w:r w:rsidRPr="00F72852">
              <w:rPr>
                <w:rFonts w:ascii="Arial" w:eastAsia="Times New Roman" w:hAnsi="Arial" w:cs="Times New Roman"/>
                <w:color w:val="333333"/>
                <w:sz w:val="18"/>
                <w:szCs w:val="18"/>
              </w:rPr>
              <w:br/>
              <w:t>A noter que s’il s’agissait de fabrication récente du XXème siècle, elles seraient classées en </w:t>
            </w:r>
            <w:hyperlink r:id="rId33" w:history="1">
              <w:r w:rsidRPr="00F72852">
                <w:rPr>
                  <w:rFonts w:ascii="Arial" w:eastAsia="Times New Roman" w:hAnsi="Arial" w:cs="Times New Roman"/>
                  <w:color w:val="B01D1D"/>
                  <w:sz w:val="18"/>
                  <w:szCs w:val="18"/>
                </w:rPr>
                <w:t>catégorie D1</w:t>
              </w:r>
            </w:hyperlink>
            <w:r w:rsidRPr="00F72852">
              <w:rPr>
                <w:rFonts w:ascii="Arial" w:eastAsia="Times New Roman" w:hAnsi="Arial" w:cs="Times New Roman"/>
                <w:color w:val="333333"/>
                <w:sz w:val="18"/>
                <w:szCs w:val="18"/>
              </w:rPr>
              <w:t>. Dans l’absolu ce sont des répliques qui peuvent aussi tirer des munitions à étuis métallique.</w:t>
            </w:r>
          </w:p>
        </w:tc>
        <w:tc>
          <w:tcPr>
            <w:tcW w:w="0" w:type="auto"/>
            <w:tcBorders>
              <w:top w:val="single" w:sz="6" w:space="0" w:color="auto"/>
              <w:left w:val="single" w:sz="6" w:space="0" w:color="auto"/>
              <w:bottom w:val="single" w:sz="6" w:space="0" w:color="auto"/>
              <w:right w:val="single" w:sz="6" w:space="0" w:color="auto"/>
            </w:tcBorders>
            <w:shd w:val="clear" w:color="auto" w:fill="EDEDED"/>
            <w:tcMar>
              <w:top w:w="48" w:type="dxa"/>
              <w:left w:w="96" w:type="dxa"/>
              <w:bottom w:w="48" w:type="dxa"/>
              <w:right w:w="96" w:type="dxa"/>
            </w:tcMar>
            <w:hideMark/>
          </w:tcPr>
          <w:p w:rsidR="00F72852" w:rsidRPr="00F72852" w:rsidRDefault="00F72852" w:rsidP="00F72852">
            <w:pPr>
              <w:jc w:val="cente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3810000" cy="2108200"/>
                  <wp:effectExtent l="0" t="0" r="0" b="0"/>
                  <wp:docPr id="19" name="Image 19" descr="PEG - 18.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G - 18.2 k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108200"/>
                          </a:xfrm>
                          <a:prstGeom prst="rect">
                            <a:avLst/>
                          </a:prstGeom>
                          <a:noFill/>
                          <a:ln>
                            <a:noFill/>
                          </a:ln>
                        </pic:spPr>
                      </pic:pic>
                    </a:graphicData>
                  </a:graphic>
                </wp:inline>
              </w:drawing>
            </w:r>
          </w:p>
          <w:p w:rsidR="00F72852" w:rsidRPr="00F72852" w:rsidRDefault="00F72852" w:rsidP="00F72852">
            <w:pPr>
              <w:ind w:left="720"/>
              <w:jc w:val="center"/>
              <w:rPr>
                <w:rFonts w:ascii="Arial" w:eastAsia="Times New Roman" w:hAnsi="Arial" w:cs="Times New Roman"/>
                <w:color w:val="333333"/>
                <w:sz w:val="16"/>
                <w:szCs w:val="16"/>
              </w:rPr>
            </w:pPr>
            <w:r w:rsidRPr="00F72852">
              <w:rPr>
                <w:rFonts w:ascii="Arial" w:eastAsia="Times New Roman" w:hAnsi="Arial" w:cs="Times New Roman"/>
                <w:color w:val="333333"/>
                <w:sz w:val="16"/>
                <w:szCs w:val="16"/>
              </w:rPr>
              <w:t>Le modèle de ce </w:t>
            </w:r>
            <w:hyperlink r:id="rId35" w:history="1">
              <w:r w:rsidRPr="00F72852">
                <w:rPr>
                  <w:rFonts w:ascii="Arial" w:eastAsia="Times New Roman" w:hAnsi="Arial" w:cs="Times New Roman"/>
                  <w:color w:val="B01D1D"/>
                  <w:sz w:val="16"/>
                  <w:szCs w:val="16"/>
                </w:rPr>
                <w:t>Coach gun</w:t>
              </w:r>
            </w:hyperlink>
            <w:r w:rsidRPr="00F72852">
              <w:rPr>
                <w:rFonts w:ascii="Arial" w:eastAsia="Times New Roman" w:hAnsi="Arial" w:cs="Times New Roman"/>
                <w:color w:val="333333"/>
                <w:sz w:val="16"/>
                <w:szCs w:val="16"/>
              </w:rPr>
              <w:t> à chien extérieur est d’avant 1900 : </w:t>
            </w:r>
            <w:r w:rsidRPr="00F72852">
              <w:rPr>
                <w:rFonts w:ascii="Arial" w:eastAsia="Times New Roman" w:hAnsi="Arial" w:cs="Times New Roman"/>
                <w:color w:val="333333"/>
                <w:sz w:val="16"/>
                <w:szCs w:val="16"/>
              </w:rPr>
              <w:br/>
            </w:r>
            <w:r>
              <w:rPr>
                <w:rFonts w:ascii="Arial" w:eastAsia="Times New Roman" w:hAnsi="Arial" w:cs="Times New Roman"/>
                <w:noProof/>
                <w:color w:val="333333"/>
                <w:sz w:val="16"/>
                <w:szCs w:val="16"/>
              </w:rPr>
              <w:drawing>
                <wp:inline distT="0" distB="0" distL="0" distR="0">
                  <wp:extent cx="101600" cy="139700"/>
                  <wp:effectExtent l="0" t="0" r="0" b="12700"/>
                  <wp:docPr id="20" name="Image 20"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6"/>
                <w:szCs w:val="16"/>
              </w:rPr>
              <w:t> Si l’arme est authentique, elle est classée en </w:t>
            </w:r>
            <w:hyperlink r:id="rId36" w:history="1">
              <w:r w:rsidRPr="00F72852">
                <w:rPr>
                  <w:rFonts w:ascii="Arial" w:eastAsia="Times New Roman" w:hAnsi="Arial" w:cs="Times New Roman"/>
                  <w:color w:val="B01D1D"/>
                  <w:sz w:val="16"/>
                  <w:szCs w:val="16"/>
                </w:rPr>
                <w:t>catégorie D2</w:t>
              </w:r>
            </w:hyperlink>
            <w:r w:rsidRPr="00F72852">
              <w:rPr>
                <w:rFonts w:ascii="Arial" w:eastAsia="Times New Roman" w:hAnsi="Arial" w:cs="Times New Roman"/>
                <w:color w:val="333333"/>
                <w:sz w:val="16"/>
                <w:szCs w:val="16"/>
              </w:rPr>
              <w:t>, </w:t>
            </w:r>
            <w:r w:rsidRPr="00F72852">
              <w:rPr>
                <w:rFonts w:ascii="Arial" w:eastAsia="Times New Roman" w:hAnsi="Arial" w:cs="Times New Roman"/>
                <w:color w:val="333333"/>
                <w:sz w:val="16"/>
                <w:szCs w:val="16"/>
              </w:rPr>
              <w:br/>
            </w:r>
            <w:r>
              <w:rPr>
                <w:rFonts w:ascii="Arial" w:eastAsia="Times New Roman" w:hAnsi="Arial" w:cs="Times New Roman"/>
                <w:noProof/>
                <w:color w:val="333333"/>
                <w:sz w:val="16"/>
                <w:szCs w:val="16"/>
              </w:rPr>
              <w:drawing>
                <wp:inline distT="0" distB="0" distL="0" distR="0">
                  <wp:extent cx="101600" cy="139700"/>
                  <wp:effectExtent l="0" t="0" r="0" b="12700"/>
                  <wp:docPr id="21" name="Image 21"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6"/>
                <w:szCs w:val="16"/>
              </w:rPr>
              <w:t> S’il s’agit d’une réplique ou d’une fabrication moderne, elle est classée en </w:t>
            </w:r>
            <w:hyperlink r:id="rId37" w:history="1">
              <w:r w:rsidRPr="00F72852">
                <w:rPr>
                  <w:rFonts w:ascii="Arial" w:eastAsia="Times New Roman" w:hAnsi="Arial" w:cs="Times New Roman"/>
                  <w:color w:val="B01D1D"/>
                  <w:sz w:val="16"/>
                  <w:szCs w:val="16"/>
                </w:rPr>
                <w:t>catégorie D1</w:t>
              </w:r>
            </w:hyperlink>
            <w:r w:rsidRPr="00F72852">
              <w:rPr>
                <w:rFonts w:ascii="Arial" w:eastAsia="Times New Roman" w:hAnsi="Arial" w:cs="Times New Roman"/>
                <w:color w:val="333333"/>
                <w:sz w:val="16"/>
                <w:szCs w:val="16"/>
              </w:rPr>
              <w:t> du fait qu’il tire des munitions à étuis métallique.</w:t>
            </w:r>
          </w:p>
          <w:p w:rsidR="00F72852" w:rsidRPr="00F72852" w:rsidRDefault="00F72852" w:rsidP="00F72852">
            <w:pPr>
              <w:rPr>
                <w:rFonts w:ascii="Arial" w:eastAsia="Times New Roman" w:hAnsi="Arial" w:cs="Times New Roman"/>
                <w:color w:val="333333"/>
                <w:sz w:val="18"/>
                <w:szCs w:val="18"/>
              </w:rPr>
            </w:pPr>
          </w:p>
        </w:tc>
      </w:tr>
      <w:tr w:rsidR="00F72852" w:rsidRPr="00F72852" w:rsidTr="00F72852">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4699000" cy="2463800"/>
                  <wp:effectExtent l="0" t="0" r="0" b="0"/>
                  <wp:docPr id="22" name="Image 22" descr="http://www.armes-ufa.com/local/cache-vignettes/L370xH194/Choix_1_-e36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es-ufa.com/local/cache-vignettes/L370xH194/Choix_1_-e36b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99000" cy="2463800"/>
                          </a:xfrm>
                          <a:prstGeom prst="rect">
                            <a:avLst/>
                          </a:prstGeom>
                          <a:noFill/>
                          <a:ln>
                            <a:noFill/>
                          </a:ln>
                        </pic:spPr>
                      </pic:pic>
                    </a:graphicData>
                  </a:graphic>
                </wp:inline>
              </w:drawing>
            </w:r>
            <w:r w:rsidRPr="00F72852">
              <w:rPr>
                <w:rFonts w:ascii="Arial" w:eastAsia="Times New Roman" w:hAnsi="Arial" w:cs="Times New Roman"/>
                <w:color w:val="333333"/>
                <w:sz w:val="18"/>
                <w:szCs w:val="18"/>
              </w:rPr>
              <w:t>Plusieurs exemples de classements :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23" name="Image 23"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carabine semi-automatique de plus de trois coups, chargeur amovible, </w:t>
            </w:r>
            <w:hyperlink r:id="rId39" w:history="1">
              <w:r w:rsidRPr="00F72852">
                <w:rPr>
                  <w:rFonts w:ascii="Arial" w:eastAsia="Times New Roman" w:hAnsi="Arial" w:cs="Times New Roman"/>
                  <w:color w:val="B01D1D"/>
                  <w:sz w:val="18"/>
                  <w:szCs w:val="18"/>
                </w:rPr>
                <w:t>catégorie B</w:t>
              </w:r>
            </w:hyperlink>
            <w:r w:rsidRPr="00F72852">
              <w:rPr>
                <w:rFonts w:ascii="Arial" w:eastAsia="Times New Roman" w:hAnsi="Arial" w:cs="Times New Roman"/>
                <w:color w:val="333333"/>
                <w:sz w:val="18"/>
                <w:szCs w:val="18"/>
              </w:rPr>
              <w:t xml:space="preserve">. Moins de trois coups et chargeurs </w:t>
            </w:r>
            <w:proofErr w:type="spellStart"/>
            <w:r w:rsidRPr="00F72852">
              <w:rPr>
                <w:rFonts w:ascii="Arial" w:eastAsia="Times New Roman" w:hAnsi="Arial" w:cs="Times New Roman"/>
                <w:color w:val="333333"/>
                <w:sz w:val="18"/>
                <w:szCs w:val="18"/>
              </w:rPr>
              <w:t>fixe</w:t>
            </w:r>
            <w:hyperlink r:id="rId40" w:history="1">
              <w:r w:rsidRPr="00F72852">
                <w:rPr>
                  <w:rFonts w:ascii="Arial" w:eastAsia="Times New Roman" w:hAnsi="Arial" w:cs="Times New Roman"/>
                  <w:color w:val="B01D1D"/>
                  <w:sz w:val="18"/>
                  <w:szCs w:val="18"/>
                </w:rPr>
                <w:t>catégorie</w:t>
              </w:r>
              <w:proofErr w:type="spellEnd"/>
              <w:r w:rsidRPr="00F72852">
                <w:rPr>
                  <w:rFonts w:ascii="Arial" w:eastAsia="Times New Roman" w:hAnsi="Arial" w:cs="Times New Roman"/>
                  <w:color w:val="B01D1D"/>
                  <w:sz w:val="18"/>
                  <w:szCs w:val="18"/>
                </w:rPr>
                <w:t xml:space="preserve"> C,</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24" name="Image 24"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arme à pompe et trop courte, </w:t>
            </w:r>
            <w:hyperlink r:id="rId41" w:history="1">
              <w:r w:rsidRPr="00F72852">
                <w:rPr>
                  <w:rFonts w:ascii="Arial" w:eastAsia="Times New Roman" w:hAnsi="Arial" w:cs="Times New Roman"/>
                  <w:color w:val="B01D1D"/>
                  <w:sz w:val="18"/>
                  <w:szCs w:val="18"/>
                </w:rPr>
                <w:t>catégorie B,</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25" name="Image 25"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carabine à verrou à verrou, </w:t>
            </w:r>
            <w:hyperlink r:id="rId42" w:history="1">
              <w:r w:rsidRPr="00F72852">
                <w:rPr>
                  <w:rFonts w:ascii="Arial" w:eastAsia="Times New Roman" w:hAnsi="Arial" w:cs="Times New Roman"/>
                  <w:color w:val="B01D1D"/>
                  <w:sz w:val="18"/>
                  <w:szCs w:val="18"/>
                </w:rPr>
                <w:t>catégorie C,</w:t>
              </w:r>
            </w:hyperlink>
            <w:r w:rsidRPr="00F72852">
              <w:rPr>
                <w:rFonts w:ascii="Arial" w:eastAsia="Times New Roman" w:hAnsi="Arial" w:cs="Times New Roman"/>
                <w:color w:val="333333"/>
                <w:sz w:val="18"/>
                <w:szCs w:val="18"/>
              </w:rPr>
              <w:t>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26" name="Image 26"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fusil de chasse automatique, plus de trois coups </w:t>
            </w:r>
            <w:hyperlink r:id="rId43" w:history="1">
              <w:r w:rsidRPr="00F72852">
                <w:rPr>
                  <w:rFonts w:ascii="Arial" w:eastAsia="Times New Roman" w:hAnsi="Arial" w:cs="Times New Roman"/>
                  <w:color w:val="B01D1D"/>
                  <w:sz w:val="18"/>
                  <w:szCs w:val="18"/>
                </w:rPr>
                <w:t>catégorie B,</w:t>
              </w:r>
            </w:hyperlink>
            <w:r w:rsidRPr="00F72852">
              <w:rPr>
                <w:rFonts w:ascii="Arial" w:eastAsia="Times New Roman" w:hAnsi="Arial" w:cs="Times New Roman"/>
                <w:color w:val="333333"/>
                <w:sz w:val="18"/>
                <w:szCs w:val="18"/>
              </w:rPr>
              <w:t> moins de trois coups </w:t>
            </w:r>
            <w:hyperlink r:id="rId44" w:history="1">
              <w:r w:rsidRPr="00F72852">
                <w:rPr>
                  <w:rFonts w:ascii="Arial" w:eastAsia="Times New Roman" w:hAnsi="Arial" w:cs="Times New Roman"/>
                  <w:color w:val="B01D1D"/>
                  <w:sz w:val="18"/>
                  <w:szCs w:val="18"/>
                </w:rPr>
                <w:t>catégorie C</w:t>
              </w:r>
            </w:hyperlink>
            <w:r w:rsidRPr="00F72852">
              <w:rPr>
                <w:rFonts w:ascii="Arial" w:eastAsia="Times New Roman" w:hAnsi="Arial" w:cs="Times New Roman"/>
                <w:color w:val="333333"/>
                <w:sz w:val="18"/>
                <w:szCs w:val="18"/>
              </w:rPr>
              <w:t>.</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F72852" w:rsidRPr="00F72852" w:rsidRDefault="00F72852" w:rsidP="00F72852">
            <w:pPr>
              <w:rPr>
                <w:rFonts w:ascii="Arial" w:eastAsia="Times New Roman" w:hAnsi="Arial" w:cs="Times New Roman"/>
                <w:color w:val="333333"/>
                <w:sz w:val="18"/>
                <w:szCs w:val="18"/>
              </w:rPr>
            </w:pPr>
            <w:r>
              <w:rPr>
                <w:rFonts w:ascii="Arial" w:eastAsia="Times New Roman" w:hAnsi="Arial" w:cs="Times New Roman"/>
                <w:noProof/>
                <w:color w:val="333333"/>
                <w:sz w:val="18"/>
                <w:szCs w:val="18"/>
              </w:rPr>
              <w:drawing>
                <wp:inline distT="0" distB="0" distL="0" distR="0">
                  <wp:extent cx="3810000" cy="2755900"/>
                  <wp:effectExtent l="0" t="0" r="0" b="12700"/>
                  <wp:docPr id="27" name="Image 27" descr="http://www.armes-ufa.com/local/cache-vignettes/L300xH217/Recap_-79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es-ufa.com/local/cache-vignettes/L300xH217/Recap_-79c5f.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2755900"/>
                          </a:xfrm>
                          <a:prstGeom prst="rect">
                            <a:avLst/>
                          </a:prstGeom>
                          <a:noFill/>
                          <a:ln>
                            <a:noFill/>
                          </a:ln>
                        </pic:spPr>
                      </pic:pic>
                    </a:graphicData>
                  </a:graphic>
                </wp:inline>
              </w:drawing>
            </w:r>
            <w:r w:rsidRPr="00F72852">
              <w:rPr>
                <w:rFonts w:ascii="Arial" w:eastAsia="Times New Roman" w:hAnsi="Arial" w:cs="Times New Roman"/>
                <w:color w:val="333333"/>
                <w:sz w:val="18"/>
                <w:szCs w:val="18"/>
              </w:rPr>
              <w:t xml:space="preserve">Ces armes de loisir en calibre .22 </w:t>
            </w:r>
            <w:proofErr w:type="spellStart"/>
            <w:r w:rsidRPr="00F72852">
              <w:rPr>
                <w:rFonts w:ascii="Arial" w:eastAsia="Times New Roman" w:hAnsi="Arial" w:cs="Times New Roman"/>
                <w:color w:val="333333"/>
                <w:sz w:val="18"/>
                <w:szCs w:val="18"/>
              </w:rPr>
              <w:t>lr</w:t>
            </w:r>
            <w:proofErr w:type="spellEnd"/>
            <w:r w:rsidRPr="00F72852">
              <w:rPr>
                <w:rFonts w:ascii="Arial" w:eastAsia="Times New Roman" w:hAnsi="Arial" w:cs="Times New Roman"/>
                <w:color w:val="333333"/>
                <w:sz w:val="18"/>
                <w:szCs w:val="18"/>
              </w:rPr>
              <w:t xml:space="preserve"> sont classées en </w:t>
            </w:r>
            <w:hyperlink r:id="rId46" w:history="1">
              <w:r w:rsidRPr="00F72852">
                <w:rPr>
                  <w:rFonts w:ascii="Arial" w:eastAsia="Times New Roman" w:hAnsi="Arial" w:cs="Times New Roman"/>
                  <w:color w:val="B01D1D"/>
                  <w:sz w:val="18"/>
                  <w:szCs w:val="18"/>
                </w:rPr>
                <w:t xml:space="preserve">catégorie </w:t>
              </w:r>
              <w:proofErr w:type="spellStart"/>
              <w:r w:rsidRPr="00F72852">
                <w:rPr>
                  <w:rFonts w:ascii="Arial" w:eastAsia="Times New Roman" w:hAnsi="Arial" w:cs="Times New Roman"/>
                  <w:color w:val="B01D1D"/>
                  <w:sz w:val="18"/>
                  <w:szCs w:val="18"/>
                </w:rPr>
                <w:t>B</w:t>
              </w:r>
            </w:hyperlink>
            <w:r w:rsidRPr="00F72852">
              <w:rPr>
                <w:rFonts w:ascii="Arial" w:eastAsia="Times New Roman" w:hAnsi="Arial" w:cs="Times New Roman"/>
                <w:color w:val="333333"/>
                <w:sz w:val="18"/>
                <w:szCs w:val="18"/>
              </w:rPr>
              <w:t>pour</w:t>
            </w:r>
            <w:proofErr w:type="spellEnd"/>
            <w:r w:rsidRPr="00F72852">
              <w:rPr>
                <w:rFonts w:ascii="Arial" w:eastAsia="Times New Roman" w:hAnsi="Arial" w:cs="Times New Roman"/>
                <w:color w:val="333333"/>
                <w:sz w:val="18"/>
                <w:szCs w:val="18"/>
              </w:rPr>
              <w:t xml:space="preserve"> une double raison :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28" name="Image 28"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du fait de leurs ressemblances avec des armes automatiques de guerre. Cela bien qu’elles tirent des munitions à percussion annulaire et bien que le système de répétition soit limité à trois coups. </w:t>
            </w:r>
            <w:r w:rsidRPr="00F72852">
              <w:rPr>
                <w:rFonts w:ascii="Arial" w:eastAsia="Times New Roman" w:hAnsi="Arial" w:cs="Times New Roman"/>
                <w:color w:val="333333"/>
                <w:sz w:val="18"/>
                <w:szCs w:val="18"/>
              </w:rPr>
              <w:br/>
            </w:r>
            <w:r>
              <w:rPr>
                <w:rFonts w:ascii="Arial" w:eastAsia="Times New Roman" w:hAnsi="Arial" w:cs="Times New Roman"/>
                <w:noProof/>
                <w:color w:val="333333"/>
                <w:sz w:val="18"/>
                <w:szCs w:val="18"/>
              </w:rPr>
              <w:drawing>
                <wp:inline distT="0" distB="0" distL="0" distR="0">
                  <wp:extent cx="101600" cy="139700"/>
                  <wp:effectExtent l="0" t="0" r="0" b="12700"/>
                  <wp:docPr id="29" name="Image 29" descr="http://www.armes-ufa.com/local/cache-vignettes/L8xH11/puce-ceb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es-ufa.com/local/cache-vignettes/L8xH11/puce-cebf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F72852">
              <w:rPr>
                <w:rFonts w:ascii="Arial" w:eastAsia="Times New Roman" w:hAnsi="Arial" w:cs="Times New Roman"/>
                <w:color w:val="333333"/>
                <w:sz w:val="18"/>
                <w:szCs w:val="18"/>
              </w:rPr>
              <w:t> les chargeurs sont de 5 à 15 cartouches.</w:t>
            </w:r>
          </w:p>
        </w:tc>
      </w:tr>
    </w:tbl>
    <w:p w:rsidR="002C468E" w:rsidRDefault="002C468E"/>
    <w:sectPr w:rsidR="002C468E" w:rsidSect="002C46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52"/>
    <w:rsid w:val="002C468E"/>
    <w:rsid w:val="00F728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EC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72852"/>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2852"/>
    <w:rPr>
      <w:rFonts w:ascii="Times" w:hAnsi="Times"/>
      <w:b/>
      <w:bCs/>
      <w:sz w:val="27"/>
      <w:szCs w:val="27"/>
    </w:rPr>
  </w:style>
  <w:style w:type="character" w:customStyle="1" w:styleId="apple-converted-space">
    <w:name w:val="apple-converted-space"/>
    <w:basedOn w:val="Policepardfaut"/>
    <w:rsid w:val="00F72852"/>
  </w:style>
  <w:style w:type="character" w:styleId="Lienhypertexte">
    <w:name w:val="Hyperlink"/>
    <w:basedOn w:val="Policepardfaut"/>
    <w:uiPriority w:val="99"/>
    <w:semiHidden/>
    <w:unhideWhenUsed/>
    <w:rsid w:val="00F72852"/>
    <w:rPr>
      <w:color w:val="0000FF"/>
      <w:u w:val="single"/>
    </w:rPr>
  </w:style>
  <w:style w:type="paragraph" w:styleId="NormalWeb">
    <w:name w:val="Normal (Web)"/>
    <w:basedOn w:val="Normal"/>
    <w:uiPriority w:val="99"/>
    <w:semiHidden/>
    <w:unhideWhenUsed/>
    <w:rsid w:val="00F72852"/>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F72852"/>
    <w:rPr>
      <w:b/>
      <w:bCs/>
    </w:rPr>
  </w:style>
  <w:style w:type="paragraph" w:styleId="Textedebulles">
    <w:name w:val="Balloon Text"/>
    <w:basedOn w:val="Normal"/>
    <w:link w:val="TextedebullesCar"/>
    <w:uiPriority w:val="99"/>
    <w:semiHidden/>
    <w:unhideWhenUsed/>
    <w:rsid w:val="00F72852"/>
    <w:rPr>
      <w:rFonts w:ascii="Lucida Grande" w:hAnsi="Lucida Grande"/>
      <w:sz w:val="18"/>
      <w:szCs w:val="18"/>
    </w:rPr>
  </w:style>
  <w:style w:type="character" w:customStyle="1" w:styleId="TextedebullesCar">
    <w:name w:val="Texte de bulles Car"/>
    <w:basedOn w:val="Policepardfaut"/>
    <w:link w:val="Textedebulles"/>
    <w:uiPriority w:val="99"/>
    <w:semiHidden/>
    <w:rsid w:val="00F7285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72852"/>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72852"/>
    <w:rPr>
      <w:rFonts w:ascii="Times" w:hAnsi="Times"/>
      <w:b/>
      <w:bCs/>
      <w:sz w:val="27"/>
      <w:szCs w:val="27"/>
    </w:rPr>
  </w:style>
  <w:style w:type="character" w:customStyle="1" w:styleId="apple-converted-space">
    <w:name w:val="apple-converted-space"/>
    <w:basedOn w:val="Policepardfaut"/>
    <w:rsid w:val="00F72852"/>
  </w:style>
  <w:style w:type="character" w:styleId="Lienhypertexte">
    <w:name w:val="Hyperlink"/>
    <w:basedOn w:val="Policepardfaut"/>
    <w:uiPriority w:val="99"/>
    <w:semiHidden/>
    <w:unhideWhenUsed/>
    <w:rsid w:val="00F72852"/>
    <w:rPr>
      <w:color w:val="0000FF"/>
      <w:u w:val="single"/>
    </w:rPr>
  </w:style>
  <w:style w:type="paragraph" w:styleId="NormalWeb">
    <w:name w:val="Normal (Web)"/>
    <w:basedOn w:val="Normal"/>
    <w:uiPriority w:val="99"/>
    <w:semiHidden/>
    <w:unhideWhenUsed/>
    <w:rsid w:val="00F72852"/>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F72852"/>
    <w:rPr>
      <w:b/>
      <w:bCs/>
    </w:rPr>
  </w:style>
  <w:style w:type="paragraph" w:styleId="Textedebulles">
    <w:name w:val="Balloon Text"/>
    <w:basedOn w:val="Normal"/>
    <w:link w:val="TextedebullesCar"/>
    <w:uiPriority w:val="99"/>
    <w:semiHidden/>
    <w:unhideWhenUsed/>
    <w:rsid w:val="00F72852"/>
    <w:rPr>
      <w:rFonts w:ascii="Lucida Grande" w:hAnsi="Lucida Grande"/>
      <w:sz w:val="18"/>
      <w:szCs w:val="18"/>
    </w:rPr>
  </w:style>
  <w:style w:type="character" w:customStyle="1" w:styleId="TextedebullesCar">
    <w:name w:val="Texte de bulles Car"/>
    <w:basedOn w:val="Policepardfaut"/>
    <w:link w:val="Textedebulles"/>
    <w:uiPriority w:val="99"/>
    <w:semiHidden/>
    <w:rsid w:val="00F728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130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rmes-ufa.com/spip.php?article1414"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7.png"/><Relationship Id="rId21" Type="http://schemas.openxmlformats.org/officeDocument/2006/relationships/hyperlink" Target="http://www.armes-ufa.com/spip.php?article1410" TargetMode="External"/><Relationship Id="rId22" Type="http://schemas.openxmlformats.org/officeDocument/2006/relationships/image" Target="media/image8.jpeg"/><Relationship Id="rId23" Type="http://schemas.openxmlformats.org/officeDocument/2006/relationships/hyperlink" Target="http://www.armes-ufa.com/spip.php?article1410" TargetMode="External"/><Relationship Id="rId24" Type="http://schemas.openxmlformats.org/officeDocument/2006/relationships/hyperlink" Target="http://www.armes-ufa.com/spip.php?article1409" TargetMode="External"/><Relationship Id="rId25" Type="http://schemas.openxmlformats.org/officeDocument/2006/relationships/hyperlink" Target="http://www.armes-ufa.com/spip.php?article1413" TargetMode="External"/><Relationship Id="rId26" Type="http://schemas.openxmlformats.org/officeDocument/2006/relationships/hyperlink" Target="http://www.armes-ufa.com/spip.php?article1413" TargetMode="External"/><Relationship Id="rId27" Type="http://schemas.openxmlformats.org/officeDocument/2006/relationships/image" Target="media/image9.jpeg"/><Relationship Id="rId28" Type="http://schemas.openxmlformats.org/officeDocument/2006/relationships/hyperlink" Target="http://www.armes-ufa.com/spip.php?article1410" TargetMode="External"/><Relationship Id="rId29" Type="http://schemas.openxmlformats.org/officeDocument/2006/relationships/hyperlink" Target="http://www.armes-ufa.com/spip.php?article141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france.gouv.fr/affichTexte.do?cidTexte=JORFTEXT000027792819&amp;dateTexte=&amp;categorieLien=id" TargetMode="External"/><Relationship Id="rId30" Type="http://schemas.openxmlformats.org/officeDocument/2006/relationships/hyperlink" Target="http://www.armes-ufa.com/spip.php?article1413" TargetMode="External"/><Relationship Id="rId31" Type="http://schemas.openxmlformats.org/officeDocument/2006/relationships/image" Target="media/image10.jpeg"/><Relationship Id="rId32" Type="http://schemas.openxmlformats.org/officeDocument/2006/relationships/hyperlink" Target="http://www.armes-ufa.com/spip.php?article1410" TargetMode="External"/><Relationship Id="rId9" Type="http://schemas.openxmlformats.org/officeDocument/2006/relationships/hyperlink" Target="http://www.armes-ufa.com/spip.php?article1413" TargetMode="External"/><Relationship Id="rId6" Type="http://schemas.openxmlformats.org/officeDocument/2006/relationships/image" Target="media/image1.jpeg"/><Relationship Id="rId7" Type="http://schemas.openxmlformats.org/officeDocument/2006/relationships/hyperlink" Target="http://www.armes-ufa.com/spip.php?article1409" TargetMode="External"/><Relationship Id="rId8" Type="http://schemas.openxmlformats.org/officeDocument/2006/relationships/image" Target="media/image2.jpeg"/><Relationship Id="rId33" Type="http://schemas.openxmlformats.org/officeDocument/2006/relationships/hyperlink" Target="http://www.armes-ufa.com/spip.php?article1409" TargetMode="External"/><Relationship Id="rId34" Type="http://schemas.openxmlformats.org/officeDocument/2006/relationships/image" Target="media/image11.jpeg"/><Relationship Id="rId35" Type="http://schemas.openxmlformats.org/officeDocument/2006/relationships/hyperlink" Target="http://fr.wikipedia.org/wiki/Coach_gun" TargetMode="External"/><Relationship Id="rId36" Type="http://schemas.openxmlformats.org/officeDocument/2006/relationships/hyperlink" Target="http://www.armes-ufa.com/spip.php?article1410" TargetMode="External"/><Relationship Id="rId10" Type="http://schemas.openxmlformats.org/officeDocument/2006/relationships/image" Target="media/image3.jpeg"/><Relationship Id="rId11" Type="http://schemas.openxmlformats.org/officeDocument/2006/relationships/image" Target="media/image4.gif"/><Relationship Id="rId12" Type="http://schemas.openxmlformats.org/officeDocument/2006/relationships/hyperlink" Target="http://www.armes-ufa.com/spip.php?article1413" TargetMode="External"/><Relationship Id="rId13" Type="http://schemas.openxmlformats.org/officeDocument/2006/relationships/hyperlink" Target="http://www.armes-ufa.com/spip.php?article1414" TargetMode="External"/><Relationship Id="rId14" Type="http://schemas.openxmlformats.org/officeDocument/2006/relationships/hyperlink" Target="http://www.armes-ufa.com/spip.php?article1414" TargetMode="External"/><Relationship Id="rId15" Type="http://schemas.openxmlformats.org/officeDocument/2006/relationships/image" Target="media/image5.jpeg"/><Relationship Id="rId16" Type="http://schemas.openxmlformats.org/officeDocument/2006/relationships/hyperlink" Target="http://www.armes-ufa.com/spip.php?article1410" TargetMode="External"/><Relationship Id="rId17" Type="http://schemas.openxmlformats.org/officeDocument/2006/relationships/hyperlink" Target="http://www.armes-ufa.com/spip.php?article1414" TargetMode="External"/><Relationship Id="rId18" Type="http://schemas.openxmlformats.org/officeDocument/2006/relationships/image" Target="media/image6.jpeg"/><Relationship Id="rId19" Type="http://schemas.openxmlformats.org/officeDocument/2006/relationships/hyperlink" Target="http://www.armes-ufa.com/spip.php?article1416" TargetMode="External"/><Relationship Id="rId37" Type="http://schemas.openxmlformats.org/officeDocument/2006/relationships/hyperlink" Target="http://www.armes-ufa.com/spip.php?article1409" TargetMode="External"/><Relationship Id="rId38" Type="http://schemas.openxmlformats.org/officeDocument/2006/relationships/image" Target="media/image12.jpeg"/><Relationship Id="rId39" Type="http://schemas.openxmlformats.org/officeDocument/2006/relationships/hyperlink" Target="http://www.armes-ufa.com/spip.php?article1414" TargetMode="External"/><Relationship Id="rId40" Type="http://schemas.openxmlformats.org/officeDocument/2006/relationships/hyperlink" Target="http://www.armes-ufa.com/spip.php?article1413" TargetMode="External"/><Relationship Id="rId41" Type="http://schemas.openxmlformats.org/officeDocument/2006/relationships/hyperlink" Target="http://www.armes-ufa.com/spip.php?article1414" TargetMode="External"/><Relationship Id="rId42" Type="http://schemas.openxmlformats.org/officeDocument/2006/relationships/hyperlink" Target="http://www.armes-ufa.com/spip.php?article1413" TargetMode="External"/><Relationship Id="rId43" Type="http://schemas.openxmlformats.org/officeDocument/2006/relationships/hyperlink" Target="http://www.armes-ufa.com/spip.php?article1414" TargetMode="External"/><Relationship Id="rId44" Type="http://schemas.openxmlformats.org/officeDocument/2006/relationships/hyperlink" Target="http://www.armes-ufa.com/spip.php?article1413" TargetMode="External"/><Relationship Id="rId45" Type="http://schemas.openxmlformats.org/officeDocument/2006/relationships/image" Target="media/image1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4367</Characters>
  <Application>Microsoft Macintosh Word</Application>
  <DocSecurity>0</DocSecurity>
  <Lines>36</Lines>
  <Paragraphs>10</Paragraphs>
  <ScaleCrop>false</ScaleCrop>
  <Company>GUC TIR</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ALLAMELLE</dc:creator>
  <cp:keywords/>
  <dc:description/>
  <cp:lastModifiedBy>René ALLAMELLE</cp:lastModifiedBy>
  <cp:revision>1</cp:revision>
  <dcterms:created xsi:type="dcterms:W3CDTF">2015-01-08T15:45:00Z</dcterms:created>
  <dcterms:modified xsi:type="dcterms:W3CDTF">2015-01-08T15:47:00Z</dcterms:modified>
</cp:coreProperties>
</file>